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B559" w14:textId="408154CD" w:rsidR="004421E9" w:rsidRPr="004421E9" w:rsidRDefault="004421E9" w:rsidP="004421E9">
      <w:pPr>
        <w:jc w:val="center"/>
        <w:rPr>
          <w:b/>
          <w:bCs/>
          <w14:ligatures w14:val="none"/>
        </w:rPr>
      </w:pPr>
      <w:r w:rsidRPr="004421E9">
        <w:rPr>
          <w:rFonts w:hint="eastAsia"/>
          <w:b/>
          <w14:ligatures w14:val="none"/>
        </w:rPr>
        <w:t>教会強化特別資金運用</w:t>
      </w:r>
      <w:r w:rsidR="00AB4CF0">
        <w:rPr>
          <w:rFonts w:hint="eastAsia"/>
          <w:b/>
          <w14:ligatures w14:val="none"/>
        </w:rPr>
        <w:t>規定</w:t>
      </w:r>
    </w:p>
    <w:p w14:paraId="66EE6618" w14:textId="77777777" w:rsidR="004421E9" w:rsidRDefault="004421E9" w:rsidP="004421E9">
      <w:pPr>
        <w:rPr>
          <w:b/>
          <w:bCs/>
          <w14:ligatures w14:val="none"/>
        </w:rPr>
      </w:pPr>
    </w:p>
    <w:p w14:paraId="310DE350" w14:textId="67E8BED8" w:rsidR="004421E9" w:rsidRPr="004421E9" w:rsidRDefault="004421E9" w:rsidP="004421E9">
      <w:pPr>
        <w:rPr>
          <w:b/>
          <w:bCs/>
          <w14:ligatures w14:val="none"/>
        </w:rPr>
      </w:pPr>
      <w:r w:rsidRPr="004421E9">
        <w:rPr>
          <w:rFonts w:hint="eastAsia"/>
          <w:b/>
          <w:bCs/>
          <w14:ligatures w14:val="none"/>
        </w:rPr>
        <w:t>１　趣旨</w:t>
      </w:r>
    </w:p>
    <w:p w14:paraId="7CD62E94" w14:textId="77777777" w:rsidR="004421E9" w:rsidRPr="004421E9" w:rsidRDefault="004421E9" w:rsidP="004421E9">
      <w:pPr>
        <w:ind w:firstLineChars="100" w:firstLine="210"/>
        <w:rPr>
          <w14:ligatures w14:val="none"/>
        </w:rPr>
      </w:pPr>
      <w:r w:rsidRPr="004421E9">
        <w:rPr>
          <w:rFonts w:hint="eastAsia"/>
          <w14:ligatures w14:val="none"/>
        </w:rPr>
        <w:t>教区内の全ての教会が教区に与えられた宣教の拠点であり、その宣教の業の展開のために教区は教会と協力してその宣教の業を支援する。</w:t>
      </w:r>
    </w:p>
    <w:p w14:paraId="3FC5DEA6" w14:textId="77777777" w:rsidR="004421E9" w:rsidRPr="004421E9" w:rsidRDefault="004421E9" w:rsidP="004421E9">
      <w:pPr>
        <w:ind w:firstLineChars="100" w:firstLine="210"/>
        <w:rPr>
          <w14:ligatures w14:val="none"/>
        </w:rPr>
      </w:pPr>
      <w:r w:rsidRPr="004421E9">
        <w:rPr>
          <w:rFonts w:hint="eastAsia"/>
          <w14:ligatures w14:val="none"/>
        </w:rPr>
        <w:t>教区内の礼拝の群れが宣教の拠点であるとの認識に立ち、協働する宣教の拠点を教区は支援する。</w:t>
      </w:r>
    </w:p>
    <w:p w14:paraId="24FB5BF3" w14:textId="77777777" w:rsidR="004421E9" w:rsidRPr="004421E9" w:rsidRDefault="004421E9" w:rsidP="004421E9">
      <w:pPr>
        <w:rPr>
          <w14:ligatures w14:val="none"/>
        </w:rPr>
      </w:pPr>
      <w:r w:rsidRPr="004421E9">
        <w:rPr>
          <w:rFonts w:hint="eastAsia"/>
          <w14:ligatures w14:val="none"/>
        </w:rPr>
        <w:t xml:space="preserve">　教区はこの制度のために献げられた献金を宣教従事者の福祉充実のためではなく教会の宣教強化のために優先的に用いる。</w:t>
      </w:r>
    </w:p>
    <w:p w14:paraId="4EE26FD8" w14:textId="77777777" w:rsidR="004421E9" w:rsidRDefault="004421E9" w:rsidP="004421E9">
      <w:pPr>
        <w:rPr>
          <w:b/>
          <w14:ligatures w14:val="none"/>
        </w:rPr>
      </w:pPr>
    </w:p>
    <w:p w14:paraId="5A03445B" w14:textId="62CF89B2" w:rsidR="004421E9" w:rsidRPr="004421E9" w:rsidRDefault="004421E9" w:rsidP="004421E9">
      <w:pPr>
        <w:rPr>
          <w:b/>
          <w14:ligatures w14:val="none"/>
        </w:rPr>
      </w:pPr>
      <w:r w:rsidRPr="004421E9">
        <w:rPr>
          <w:rFonts w:hint="eastAsia"/>
          <w:b/>
          <w14:ligatures w14:val="none"/>
        </w:rPr>
        <w:t>２</w:t>
      </w:r>
      <w:r w:rsidRPr="004421E9">
        <w:rPr>
          <w:b/>
          <w14:ligatures w14:val="none"/>
        </w:rPr>
        <w:t xml:space="preserve"> </w:t>
      </w:r>
      <w:r w:rsidRPr="004421E9">
        <w:rPr>
          <w:rFonts w:hint="eastAsia"/>
          <w:b/>
          <w14:ligatures w14:val="none"/>
        </w:rPr>
        <w:t>原資</w:t>
      </w:r>
    </w:p>
    <w:p w14:paraId="4A62310C" w14:textId="77777777" w:rsidR="004421E9" w:rsidRPr="004421E9" w:rsidRDefault="004421E9" w:rsidP="004421E9">
      <w:pPr>
        <w:rPr>
          <w14:ligatures w14:val="none"/>
        </w:rPr>
      </w:pPr>
      <w:r w:rsidRPr="004421E9">
        <w:rPr>
          <w:rFonts w:hint="eastAsia"/>
          <w14:ligatures w14:val="none"/>
        </w:rPr>
        <w:t xml:space="preserve">　この資金は、日本基督教団の伝道資金、東中国教区内の教会・伝道所等の献金並びに経常会計及び教会強化特別資金からの繰入金、その他を原資とする。</w:t>
      </w:r>
    </w:p>
    <w:p w14:paraId="1CE5AF22" w14:textId="77777777" w:rsidR="004421E9" w:rsidRDefault="004421E9" w:rsidP="004421E9">
      <w:pPr>
        <w:rPr>
          <w:b/>
          <w:bCs/>
          <w14:ligatures w14:val="none"/>
        </w:rPr>
      </w:pPr>
    </w:p>
    <w:p w14:paraId="340078F8" w14:textId="5FE986CF" w:rsidR="004421E9" w:rsidRPr="004421E9" w:rsidRDefault="004421E9" w:rsidP="004421E9">
      <w:pPr>
        <w:rPr>
          <w:b/>
          <w:bCs/>
          <w14:ligatures w14:val="none"/>
        </w:rPr>
      </w:pPr>
      <w:r w:rsidRPr="004421E9">
        <w:rPr>
          <w:rFonts w:hint="eastAsia"/>
          <w:b/>
          <w:bCs/>
          <w14:ligatures w14:val="none"/>
        </w:rPr>
        <w:t>３　支援対象事業</w:t>
      </w:r>
    </w:p>
    <w:p w14:paraId="112D933F" w14:textId="77777777" w:rsidR="004421E9" w:rsidRPr="004421E9" w:rsidRDefault="004421E9" w:rsidP="004421E9">
      <w:pPr>
        <w:numPr>
          <w:ilvl w:val="0"/>
          <w:numId w:val="1"/>
        </w:numPr>
        <w:rPr>
          <w14:ligatures w14:val="none"/>
        </w:rPr>
      </w:pPr>
      <w:r w:rsidRPr="004421E9">
        <w:rPr>
          <w:rFonts w:hint="eastAsia"/>
          <w14:ligatures w14:val="none"/>
        </w:rPr>
        <w:t>礼拝堂（礼拝場所）の整備並びに用地取得に関する支援事業</w:t>
      </w:r>
    </w:p>
    <w:p w14:paraId="1C768080" w14:textId="77777777" w:rsidR="004421E9" w:rsidRPr="004421E9" w:rsidRDefault="004421E9" w:rsidP="004421E9">
      <w:pPr>
        <w:ind w:left="720"/>
        <w:rPr>
          <w14:ligatures w14:val="none"/>
        </w:rPr>
      </w:pPr>
      <w:r w:rsidRPr="004421E9">
        <w:rPr>
          <w:rFonts w:hint="eastAsia"/>
          <w14:ligatures w14:val="none"/>
        </w:rPr>
        <w:t>総事業費の半額、但し上限を１００万円とする。なおこの申請は地区の協議を経たものとする。</w:t>
      </w:r>
    </w:p>
    <w:p w14:paraId="092C7337" w14:textId="77777777" w:rsidR="004421E9" w:rsidRPr="004421E9" w:rsidRDefault="004421E9" w:rsidP="004421E9">
      <w:pPr>
        <w:numPr>
          <w:ilvl w:val="0"/>
          <w:numId w:val="1"/>
        </w:numPr>
        <w:rPr>
          <w14:ligatures w14:val="none"/>
        </w:rPr>
      </w:pPr>
      <w:r w:rsidRPr="004421E9">
        <w:rPr>
          <w:rFonts w:hint="eastAsia"/>
          <w14:ligatures w14:val="none"/>
        </w:rPr>
        <w:t>牧師館整備に関する支援事業</w:t>
      </w:r>
    </w:p>
    <w:p w14:paraId="094CA7C0" w14:textId="71F3639B" w:rsidR="004421E9" w:rsidRPr="004421E9" w:rsidRDefault="004421E9" w:rsidP="004421E9">
      <w:pPr>
        <w:ind w:left="720"/>
        <w:rPr>
          <w14:ligatures w14:val="none"/>
        </w:rPr>
      </w:pPr>
      <w:r w:rsidRPr="004421E9">
        <w:rPr>
          <w:rFonts w:hint="eastAsia"/>
          <w14:ligatures w14:val="none"/>
        </w:rPr>
        <w:t>総事業費の半額、但し上限を１０万円とする。なお事業が重複しない場合においては複数回の申請も受け付けることとする。</w:t>
      </w:r>
    </w:p>
    <w:p w14:paraId="5CCC2F04" w14:textId="77777777" w:rsidR="004421E9" w:rsidRPr="004421E9" w:rsidRDefault="004421E9" w:rsidP="004421E9">
      <w:pPr>
        <w:numPr>
          <w:ilvl w:val="0"/>
          <w:numId w:val="1"/>
        </w:numPr>
        <w:rPr>
          <w14:ligatures w14:val="none"/>
        </w:rPr>
      </w:pPr>
      <w:r w:rsidRPr="004421E9">
        <w:rPr>
          <w:rFonts w:hint="eastAsia"/>
          <w14:ligatures w14:val="none"/>
        </w:rPr>
        <w:t>礼拝支援に関する支援事業</w:t>
      </w:r>
    </w:p>
    <w:p w14:paraId="2034841F" w14:textId="77777777" w:rsidR="004421E9" w:rsidRPr="004421E9" w:rsidRDefault="004421E9" w:rsidP="004421E9">
      <w:pPr>
        <w:ind w:firstLine="720"/>
        <w:rPr>
          <w14:ligatures w14:val="none"/>
        </w:rPr>
      </w:pPr>
      <w:r w:rsidRPr="004421E9">
        <w:rPr>
          <w:rFonts w:hint="eastAsia"/>
          <w14:ligatures w14:val="none"/>
        </w:rPr>
        <w:t>特別礼拝におけるオルガニストを派遣する。経費申請については</w:t>
      </w:r>
      <w:r w:rsidRPr="004421E9">
        <w:rPr>
          <w:rFonts w:hint="eastAsia"/>
          <w:b/>
          <w:bCs/>
          <w14:ligatures w14:val="none"/>
        </w:rPr>
        <w:t>別記１</w:t>
      </w:r>
    </w:p>
    <w:p w14:paraId="19BD60AC" w14:textId="77777777" w:rsidR="004421E9" w:rsidRPr="004421E9" w:rsidRDefault="004421E9" w:rsidP="004421E9">
      <w:pPr>
        <w:numPr>
          <w:ilvl w:val="0"/>
          <w:numId w:val="1"/>
        </w:numPr>
        <w:rPr>
          <w14:ligatures w14:val="none"/>
        </w:rPr>
      </w:pPr>
      <w:r w:rsidRPr="004421E9">
        <w:rPr>
          <w:rFonts w:hint="eastAsia"/>
          <w14:ligatures w14:val="none"/>
        </w:rPr>
        <w:t>教師派遣に関する支援事業</w:t>
      </w:r>
    </w:p>
    <w:p w14:paraId="11325DEF" w14:textId="77777777" w:rsidR="004421E9" w:rsidRPr="004421E9" w:rsidRDefault="004421E9" w:rsidP="004421E9">
      <w:pPr>
        <w:rPr>
          <w14:ligatures w14:val="none"/>
        </w:rPr>
      </w:pPr>
      <w:r w:rsidRPr="004421E9">
        <w:rPr>
          <w:rFonts w:hint="eastAsia"/>
          <w14:ligatures w14:val="none"/>
        </w:rPr>
        <w:t xml:space="preserve">　　　 現行の教会伝道支援事業実施要項を援用する。</w:t>
      </w:r>
    </w:p>
    <w:p w14:paraId="544A5D2F" w14:textId="77777777" w:rsidR="004421E9" w:rsidRPr="004421E9" w:rsidRDefault="004421E9" w:rsidP="004421E9">
      <w:pPr>
        <w:numPr>
          <w:ilvl w:val="0"/>
          <w:numId w:val="1"/>
        </w:numPr>
        <w:rPr>
          <w14:ligatures w14:val="none"/>
        </w:rPr>
      </w:pPr>
      <w:r w:rsidRPr="004421E9">
        <w:rPr>
          <w:rFonts w:hint="eastAsia"/>
          <w14:ligatures w14:val="none"/>
        </w:rPr>
        <w:t>宣教支援に関する支援事業</w:t>
      </w:r>
    </w:p>
    <w:p w14:paraId="43E5B93A" w14:textId="542C40F0" w:rsidR="004421E9" w:rsidRPr="004421E9" w:rsidRDefault="004421E9" w:rsidP="004421E9">
      <w:pPr>
        <w:pStyle w:val="a3"/>
        <w:numPr>
          <w:ilvl w:val="0"/>
          <w:numId w:val="4"/>
        </w:numPr>
        <w:ind w:leftChars="0"/>
        <w:rPr>
          <w14:ligatures w14:val="none"/>
        </w:rPr>
      </w:pPr>
      <w:r w:rsidRPr="004421E9">
        <w:rPr>
          <w:rFonts w:hint="eastAsia"/>
          <w14:ligatures w14:val="none"/>
        </w:rPr>
        <w:t>教区は教会の宣教活動を安定化させるために教会と協力し宣教従事者（教師及び信徒伝道者）を財政支援する。基準額については</w:t>
      </w:r>
      <w:r w:rsidRPr="004421E9">
        <w:rPr>
          <w:rFonts w:hint="eastAsia"/>
          <w:b/>
          <w:bCs/>
          <w14:ligatures w14:val="none"/>
        </w:rPr>
        <w:t>別記２</w:t>
      </w:r>
    </w:p>
    <w:p w14:paraId="5EFFC826" w14:textId="13EDE0CA" w:rsidR="004421E9" w:rsidRPr="004421E9" w:rsidRDefault="004421E9" w:rsidP="004421E9">
      <w:pPr>
        <w:pStyle w:val="a3"/>
        <w:numPr>
          <w:ilvl w:val="0"/>
          <w:numId w:val="4"/>
        </w:numPr>
        <w:ind w:leftChars="0"/>
        <w:rPr>
          <w14:ligatures w14:val="none"/>
        </w:rPr>
      </w:pPr>
      <w:r w:rsidRPr="004421E9">
        <w:rPr>
          <w:rFonts w:hint="eastAsia"/>
          <w14:ligatures w14:val="none"/>
        </w:rPr>
        <w:t>申請者は原則として複数教会の礼拝の群れの牧会伝道に従事する者であり、年齢は６５歳を越えないものとする。</w:t>
      </w:r>
    </w:p>
    <w:p w14:paraId="15AE5118" w14:textId="569C0497" w:rsidR="004421E9" w:rsidRPr="004421E9" w:rsidRDefault="004421E9" w:rsidP="004421E9">
      <w:pPr>
        <w:pStyle w:val="a3"/>
        <w:numPr>
          <w:ilvl w:val="0"/>
          <w:numId w:val="4"/>
        </w:numPr>
        <w:ind w:leftChars="0"/>
        <w:rPr>
          <w14:ligatures w14:val="none"/>
        </w:rPr>
      </w:pPr>
      <w:r w:rsidRPr="004421E9">
        <w:rPr>
          <w:rFonts w:hint="eastAsia"/>
          <w14:ligatures w14:val="none"/>
        </w:rPr>
        <w:t>地区の協議を経ての申請とする。</w:t>
      </w:r>
    </w:p>
    <w:p w14:paraId="5B69BFC9" w14:textId="77777777" w:rsidR="004421E9" w:rsidRPr="004421E9" w:rsidRDefault="004421E9" w:rsidP="004421E9">
      <w:pPr>
        <w:numPr>
          <w:ilvl w:val="0"/>
          <w:numId w:val="1"/>
        </w:numPr>
        <w:rPr>
          <w14:ligatures w14:val="none"/>
        </w:rPr>
      </w:pPr>
      <w:r w:rsidRPr="004421E9">
        <w:rPr>
          <w:rFonts w:hint="eastAsia"/>
          <w14:ligatures w14:val="none"/>
        </w:rPr>
        <w:t>宣教従事者の赴任費用に関する支援事業</w:t>
      </w:r>
    </w:p>
    <w:p w14:paraId="17F7BCBC" w14:textId="035EA66E" w:rsidR="004421E9" w:rsidRDefault="004421E9" w:rsidP="004421E9">
      <w:pPr>
        <w:ind w:firstLine="720"/>
        <w:rPr>
          <w14:ligatures w14:val="none"/>
        </w:rPr>
      </w:pPr>
      <w:r w:rsidRPr="004421E9">
        <w:rPr>
          <w:rFonts w:hint="eastAsia"/>
          <w14:ligatures w14:val="none"/>
        </w:rPr>
        <w:t>経費の半額、但し上限を１０万円とする。</w:t>
      </w:r>
    </w:p>
    <w:p w14:paraId="61238B72" w14:textId="2BA98B2D" w:rsidR="004421E9" w:rsidRDefault="004421E9" w:rsidP="004421E9">
      <w:pPr>
        <w:rPr>
          <w14:ligatures w14:val="none"/>
        </w:rPr>
      </w:pPr>
    </w:p>
    <w:p w14:paraId="224D135E" w14:textId="35FEBEA9" w:rsidR="004421E9" w:rsidRDefault="004421E9" w:rsidP="004421E9">
      <w:pPr>
        <w:rPr>
          <w14:ligatures w14:val="none"/>
        </w:rPr>
      </w:pPr>
    </w:p>
    <w:p w14:paraId="08E51FC2" w14:textId="77777777" w:rsidR="003C2385" w:rsidRPr="003C2385" w:rsidRDefault="003C2385" w:rsidP="004421E9">
      <w:pPr>
        <w:rPr>
          <w14:ligatures w14:val="none"/>
        </w:rPr>
      </w:pPr>
    </w:p>
    <w:p w14:paraId="5B2A50E0" w14:textId="77777777" w:rsidR="004421E9" w:rsidRPr="004421E9" w:rsidRDefault="004421E9" w:rsidP="004421E9">
      <w:pPr>
        <w:rPr>
          <w:b/>
          <w14:ligatures w14:val="none"/>
        </w:rPr>
      </w:pPr>
      <w:r w:rsidRPr="004421E9">
        <w:rPr>
          <w:rFonts w:hint="eastAsia"/>
          <w:b/>
          <w14:ligatures w14:val="none"/>
        </w:rPr>
        <w:lastRenderedPageBreak/>
        <w:t>４　執行</w:t>
      </w:r>
    </w:p>
    <w:p w14:paraId="016D9448" w14:textId="77777777" w:rsidR="004421E9" w:rsidRPr="004421E9" w:rsidRDefault="004421E9" w:rsidP="004421E9">
      <w:pPr>
        <w:numPr>
          <w:ilvl w:val="0"/>
          <w:numId w:val="2"/>
        </w:numPr>
        <w:rPr>
          <w14:ligatures w14:val="none"/>
        </w:rPr>
      </w:pPr>
      <w:r w:rsidRPr="004421E9">
        <w:rPr>
          <w:rFonts w:hint="eastAsia"/>
          <w14:ligatures w14:val="none"/>
        </w:rPr>
        <w:t xml:space="preserve">申請　</w:t>
      </w:r>
    </w:p>
    <w:p w14:paraId="63DE435A" w14:textId="77777777" w:rsidR="004421E9" w:rsidRPr="004421E9" w:rsidRDefault="004421E9" w:rsidP="004421E9">
      <w:pPr>
        <w:ind w:left="840"/>
        <w:rPr>
          <w14:ligatures w14:val="none"/>
        </w:rPr>
      </w:pPr>
      <w:r w:rsidRPr="004421E9">
        <w:rPr>
          <w:rFonts w:hint="eastAsia"/>
          <w14:ligatures w14:val="none"/>
        </w:rPr>
        <w:t xml:space="preserve">事業開始の３か月前に書類を整え教区に提出することとし、なお、特別な事情及び緊急を要する場合は教区に相談できる。　　　　　　　　　　　　　　　　　　　　　</w:t>
      </w:r>
    </w:p>
    <w:p w14:paraId="60CAD28C" w14:textId="77777777" w:rsidR="004421E9" w:rsidRPr="004421E9" w:rsidRDefault="004421E9" w:rsidP="004421E9">
      <w:pPr>
        <w:rPr>
          <w14:ligatures w14:val="none"/>
        </w:rPr>
      </w:pPr>
      <w:r w:rsidRPr="004421E9">
        <w:rPr>
          <w:rFonts w:hint="eastAsia"/>
          <w14:ligatures w14:val="none"/>
        </w:rPr>
        <w:t>２）審査</w:t>
      </w:r>
    </w:p>
    <w:p w14:paraId="5FFC3E04" w14:textId="77777777" w:rsidR="004421E9" w:rsidRPr="004421E9" w:rsidRDefault="004421E9" w:rsidP="004421E9">
      <w:pPr>
        <w:ind w:left="840"/>
        <w:rPr>
          <w14:ligatures w14:val="none"/>
        </w:rPr>
      </w:pPr>
      <w:r w:rsidRPr="004421E9">
        <w:rPr>
          <w:rFonts w:hint="eastAsia"/>
          <w14:ligatures w14:val="none"/>
        </w:rPr>
        <w:t>「教会強化特別資金運用特設委員会」を常置委員会のもとに設置し、上述委員会は申請案件を審査し常置委員会に議案として提案する。常置委員会は上述委員会の提案を審議する。</w:t>
      </w:r>
    </w:p>
    <w:p w14:paraId="6AE414A4" w14:textId="77777777" w:rsidR="004421E9" w:rsidRPr="004421E9" w:rsidRDefault="004421E9" w:rsidP="004421E9">
      <w:pPr>
        <w:rPr>
          <w:b/>
          <w:bCs/>
          <w14:ligatures w14:val="none"/>
        </w:rPr>
      </w:pPr>
      <w:r w:rsidRPr="004421E9">
        <w:rPr>
          <w:rFonts w:hint="eastAsia"/>
          <w14:ligatures w14:val="none"/>
        </w:rPr>
        <w:t>３）執行</w:t>
      </w:r>
    </w:p>
    <w:p w14:paraId="4AF8B4B7" w14:textId="77777777" w:rsidR="004421E9" w:rsidRPr="004421E9" w:rsidRDefault="004421E9" w:rsidP="004421E9">
      <w:pPr>
        <w:ind w:firstLine="840"/>
        <w:rPr>
          <w:b/>
          <w:bCs/>
          <w14:ligatures w14:val="none"/>
        </w:rPr>
      </w:pPr>
      <w:r w:rsidRPr="004421E9">
        <w:rPr>
          <w:rFonts w:hint="eastAsia"/>
          <w14:ligatures w14:val="none"/>
        </w:rPr>
        <w:t>常置委員会の承認の後すみやかに執行する。</w:t>
      </w:r>
    </w:p>
    <w:p w14:paraId="4239A1ED" w14:textId="77777777" w:rsidR="004421E9" w:rsidRPr="004421E9" w:rsidRDefault="004421E9" w:rsidP="004421E9">
      <w:pPr>
        <w:rPr>
          <w:b/>
          <w:bCs/>
          <w14:ligatures w14:val="none"/>
        </w:rPr>
      </w:pPr>
    </w:p>
    <w:p w14:paraId="3805EBF2" w14:textId="77777777" w:rsidR="004421E9" w:rsidRPr="004421E9" w:rsidRDefault="004421E9" w:rsidP="004421E9">
      <w:pPr>
        <w:rPr>
          <w14:ligatures w14:val="none"/>
        </w:rPr>
      </w:pPr>
      <w:r w:rsidRPr="004421E9">
        <w:rPr>
          <w:rFonts w:hint="eastAsia"/>
          <w:b/>
          <w:bCs/>
          <w14:ligatures w14:val="none"/>
        </w:rPr>
        <w:t>別記１</w:t>
      </w:r>
    </w:p>
    <w:p w14:paraId="56397D80" w14:textId="77777777" w:rsidR="004421E9" w:rsidRPr="004421E9" w:rsidRDefault="004421E9" w:rsidP="004421E9">
      <w:pPr>
        <w:rPr>
          <w14:ligatures w14:val="none"/>
        </w:rPr>
      </w:pPr>
      <w:r w:rsidRPr="004421E9">
        <w:rPr>
          <w:rFonts w:hint="eastAsia"/>
          <w14:ligatures w14:val="none"/>
        </w:rPr>
        <w:t xml:space="preserve">　派遣交通費は教会伝道支援事業実施要綱に準じ、オルガニストへの謝礼は5,000円とする。</w:t>
      </w:r>
    </w:p>
    <w:p w14:paraId="7690887D" w14:textId="77777777" w:rsidR="004421E9" w:rsidRPr="004421E9" w:rsidRDefault="004421E9" w:rsidP="004421E9">
      <w:pPr>
        <w:rPr>
          <w14:ligatures w14:val="none"/>
        </w:rPr>
      </w:pPr>
    </w:p>
    <w:p w14:paraId="21D12051" w14:textId="77777777" w:rsidR="004421E9" w:rsidRPr="004421E9" w:rsidRDefault="004421E9" w:rsidP="004421E9">
      <w:pPr>
        <w:rPr>
          <w14:ligatures w14:val="none"/>
        </w:rPr>
      </w:pPr>
      <w:r w:rsidRPr="004421E9">
        <w:rPr>
          <w:rFonts w:hint="eastAsia"/>
          <w:b/>
          <w:bCs/>
          <w14:ligatures w14:val="none"/>
        </w:rPr>
        <w:t>別記２</w:t>
      </w:r>
    </w:p>
    <w:p w14:paraId="6ED19578" w14:textId="7DE6A75C" w:rsidR="004421E9" w:rsidRPr="004421E9" w:rsidRDefault="004421E9" w:rsidP="004421E9">
      <w:pPr>
        <w:pStyle w:val="a3"/>
        <w:numPr>
          <w:ilvl w:val="0"/>
          <w:numId w:val="5"/>
        </w:numPr>
        <w:ind w:leftChars="200" w:left="840"/>
        <w:rPr>
          <w14:ligatures w14:val="none"/>
        </w:rPr>
      </w:pPr>
      <w:r w:rsidRPr="004421E9">
        <w:rPr>
          <w:rFonts w:hint="eastAsia"/>
          <w14:ligatures w14:val="none"/>
        </w:rPr>
        <w:t>申請者の経験及び年齢は問わず一律とする。</w:t>
      </w:r>
    </w:p>
    <w:p w14:paraId="76A536C8" w14:textId="2E709802" w:rsidR="004421E9" w:rsidRPr="004421E9" w:rsidRDefault="004421E9" w:rsidP="004421E9">
      <w:pPr>
        <w:pStyle w:val="a3"/>
        <w:numPr>
          <w:ilvl w:val="0"/>
          <w:numId w:val="5"/>
        </w:numPr>
        <w:ind w:leftChars="200" w:left="840"/>
        <w:rPr>
          <w14:ligatures w14:val="none"/>
        </w:rPr>
      </w:pPr>
      <w:r w:rsidRPr="004421E9">
        <w:rPr>
          <w:rFonts w:hint="eastAsia"/>
          <w14:ligatures w14:val="none"/>
        </w:rPr>
        <w:t>牧師館を整備している教会に赴任する宣教従事者の支援基準額を年額３０１万円とし、教会から支給される謝儀収入額の合計の差額を交付する。なお、当該教会以外から謝儀指定の献金は謝儀収入に加算するものとする。基準額の積算は月額21.5万円、賞与年2か月分。</w:t>
      </w:r>
    </w:p>
    <w:p w14:paraId="3B3398A8" w14:textId="1E499C01" w:rsidR="004421E9" w:rsidRPr="004421E9" w:rsidRDefault="004421E9" w:rsidP="004421E9">
      <w:pPr>
        <w:pStyle w:val="a3"/>
        <w:numPr>
          <w:ilvl w:val="0"/>
          <w:numId w:val="5"/>
        </w:numPr>
        <w:ind w:leftChars="200" w:left="840"/>
        <w:rPr>
          <w14:ligatures w14:val="none"/>
        </w:rPr>
      </w:pPr>
      <w:r w:rsidRPr="004421E9">
        <w:rPr>
          <w:rFonts w:hint="eastAsia"/>
          <w14:ligatures w14:val="none"/>
        </w:rPr>
        <w:t>牧師館を整備していない教会に赴任する宣教従事者に対し、月額3.5万円を別途交付する。</w:t>
      </w:r>
    </w:p>
    <w:p w14:paraId="45744491" w14:textId="77777777" w:rsidR="004421E9" w:rsidRPr="004421E9" w:rsidRDefault="004421E9" w:rsidP="004421E9">
      <w:pPr>
        <w:rPr>
          <w14:ligatures w14:val="none"/>
        </w:rPr>
      </w:pPr>
    </w:p>
    <w:p w14:paraId="187738DC" w14:textId="77777777" w:rsidR="004421E9" w:rsidRPr="004421E9" w:rsidRDefault="004421E9" w:rsidP="004421E9">
      <w:pPr>
        <w:rPr>
          <w:b/>
          <w:bCs/>
          <w14:ligatures w14:val="none"/>
        </w:rPr>
      </w:pPr>
      <w:r w:rsidRPr="004421E9">
        <w:rPr>
          <w:rFonts w:hint="eastAsia"/>
          <w:b/>
          <w:bCs/>
          <w14:ligatures w14:val="none"/>
        </w:rPr>
        <w:t>付記</w:t>
      </w:r>
    </w:p>
    <w:p w14:paraId="30CCFCA8" w14:textId="3B736B63" w:rsidR="004421E9" w:rsidRPr="004421E9" w:rsidRDefault="004421E9" w:rsidP="004421E9">
      <w:pPr>
        <w:ind w:firstLineChars="100" w:firstLine="210"/>
        <w:rPr>
          <w14:ligatures w14:val="none"/>
        </w:rPr>
      </w:pPr>
      <w:r w:rsidRPr="004421E9">
        <w:rPr>
          <w:rFonts w:hint="eastAsia"/>
          <w14:ligatures w14:val="none"/>
        </w:rPr>
        <w:t>新</w:t>
      </w:r>
      <w:r w:rsidR="005B683B">
        <w:rPr>
          <w:rFonts w:hint="eastAsia"/>
          <w14:ligatures w14:val="none"/>
        </w:rPr>
        <w:t>規定</w:t>
      </w:r>
      <w:r w:rsidRPr="004421E9">
        <w:rPr>
          <w:rFonts w:hint="eastAsia"/>
          <w14:ligatures w14:val="none"/>
        </w:rPr>
        <w:t>の運用により急激な財政的変化は教会の宣教を弱めるとの観点から、教会強化費牧師謝儀助成の</w:t>
      </w:r>
      <w:r w:rsidRPr="004421E9">
        <w:rPr>
          <w14:ligatures w14:val="none"/>
        </w:rPr>
        <w:t>2022</w:t>
      </w:r>
      <w:r w:rsidRPr="004421E9">
        <w:rPr>
          <w:rFonts w:hint="eastAsia"/>
          <w14:ligatures w14:val="none"/>
        </w:rPr>
        <w:t>年度受給教会に対しては経過措置を2年とし、移行1年目は20</w:t>
      </w:r>
      <w:r w:rsidRPr="004421E9">
        <w:rPr>
          <w14:ligatures w14:val="none"/>
        </w:rPr>
        <w:t>22</w:t>
      </w:r>
      <w:r w:rsidRPr="004421E9">
        <w:rPr>
          <w:rFonts w:hint="eastAsia"/>
          <w14:ligatures w14:val="none"/>
        </w:rPr>
        <w:t>年度実績の交付とし、移行2年目は20</w:t>
      </w:r>
      <w:r w:rsidRPr="004421E9">
        <w:rPr>
          <w14:ligatures w14:val="none"/>
        </w:rPr>
        <w:t>22</w:t>
      </w:r>
      <w:r w:rsidRPr="004421E9">
        <w:rPr>
          <w:rFonts w:hint="eastAsia"/>
          <w14:ligatures w14:val="none"/>
        </w:rPr>
        <w:t>年度実績の半額の交付とする。</w:t>
      </w:r>
    </w:p>
    <w:p w14:paraId="2D72E05D" w14:textId="6120845E" w:rsidR="004421E9" w:rsidRDefault="004421E9" w:rsidP="004421E9">
      <w:pPr>
        <w:rPr>
          <w14:ligatures w14:val="none"/>
        </w:rPr>
      </w:pPr>
    </w:p>
    <w:p w14:paraId="3782F094" w14:textId="77777777" w:rsidR="004421E9" w:rsidRDefault="004421E9" w:rsidP="004421E9">
      <w:pPr>
        <w:rPr>
          <w14:ligatures w14:val="none"/>
        </w:rPr>
      </w:pPr>
    </w:p>
    <w:p w14:paraId="44286988" w14:textId="6B32E5B7" w:rsidR="004421E9" w:rsidRPr="004421E9" w:rsidRDefault="004421E9" w:rsidP="004421E9">
      <w:pPr>
        <w:jc w:val="right"/>
        <w:rPr>
          <w:bCs/>
        </w:rPr>
      </w:pPr>
      <w:r w:rsidRPr="004421E9">
        <w:rPr>
          <w:rFonts w:hint="eastAsia"/>
          <w:bCs/>
        </w:rPr>
        <w:t>教会強化特別資金運用</w:t>
      </w:r>
      <w:r w:rsidR="005B683B">
        <w:rPr>
          <w:rFonts w:hint="eastAsia"/>
          <w:bCs/>
        </w:rPr>
        <w:t>規定</w:t>
      </w:r>
    </w:p>
    <w:p w14:paraId="6ACCDFFA" w14:textId="53744131" w:rsidR="004421E9" w:rsidRDefault="004421E9" w:rsidP="004421E9">
      <w:pPr>
        <w:jc w:val="right"/>
        <w:rPr>
          <w:bCs/>
        </w:rPr>
      </w:pPr>
      <w:r>
        <w:rPr>
          <w:bCs/>
        </w:rPr>
        <w:t>2022</w:t>
      </w:r>
      <w:r>
        <w:rPr>
          <w:rFonts w:hint="eastAsia"/>
          <w:bCs/>
        </w:rPr>
        <w:t>年</w:t>
      </w:r>
      <w:r>
        <w:rPr>
          <w:bCs/>
        </w:rPr>
        <w:t>5</w:t>
      </w:r>
      <w:r>
        <w:rPr>
          <w:rFonts w:hint="eastAsia"/>
          <w:bCs/>
        </w:rPr>
        <w:t>月</w:t>
      </w:r>
      <w:r>
        <w:rPr>
          <w:bCs/>
        </w:rPr>
        <w:t>23</w:t>
      </w:r>
      <w:r>
        <w:rPr>
          <w:rFonts w:hint="eastAsia"/>
          <w:bCs/>
        </w:rPr>
        <w:t>日　第</w:t>
      </w:r>
      <w:r>
        <w:rPr>
          <w:bCs/>
        </w:rPr>
        <w:t>71</w:t>
      </w:r>
      <w:r>
        <w:rPr>
          <w:rFonts w:hint="eastAsia"/>
          <w:bCs/>
        </w:rPr>
        <w:t>回日本基督教団東中国教区総会において改定</w:t>
      </w:r>
    </w:p>
    <w:p w14:paraId="2DF5DE60" w14:textId="4C60E017" w:rsidR="004421E9" w:rsidRDefault="004421E9" w:rsidP="004421E9">
      <w:pPr>
        <w:jc w:val="right"/>
        <w:rPr>
          <w:bCs/>
        </w:rPr>
      </w:pPr>
    </w:p>
    <w:p w14:paraId="3B81BCAE" w14:textId="77777777" w:rsidR="004421E9" w:rsidRPr="004421E9" w:rsidRDefault="004421E9" w:rsidP="004421E9">
      <w:pPr>
        <w:jc w:val="right"/>
        <w:rPr>
          <w:bCs/>
        </w:rPr>
      </w:pPr>
    </w:p>
    <w:sectPr w:rsidR="004421E9" w:rsidRPr="004421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81722"/>
    <w:multiLevelType w:val="hybridMultilevel"/>
    <w:tmpl w:val="AA82ACD2"/>
    <w:lvl w:ilvl="0" w:tplc="04090017">
      <w:start w:val="1"/>
      <w:numFmt w:val="aiueoFullWidth"/>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 w15:restartNumberingAfterBreak="0">
    <w:nsid w:val="73AA0AB1"/>
    <w:multiLevelType w:val="hybridMultilevel"/>
    <w:tmpl w:val="9C76EF28"/>
    <w:lvl w:ilvl="0" w:tplc="C5C47F5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A3B70D7"/>
    <w:multiLevelType w:val="hybridMultilevel"/>
    <w:tmpl w:val="3D30AFDC"/>
    <w:lvl w:ilvl="0" w:tplc="977292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732542"/>
    <w:multiLevelType w:val="hybridMultilevel"/>
    <w:tmpl w:val="37809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C021A"/>
    <w:multiLevelType w:val="hybridMultilevel"/>
    <w:tmpl w:val="88E88E2E"/>
    <w:lvl w:ilvl="0" w:tplc="F9BE7C8A">
      <w:start w:val="1"/>
      <w:numFmt w:val="decimalFullWidth"/>
      <w:lvlText w:val="（%1）"/>
      <w:lvlJc w:val="left"/>
      <w:pPr>
        <w:ind w:left="720" w:hanging="720"/>
      </w:pPr>
      <w:rPr>
        <w:rFonts w:hint="default"/>
      </w:rPr>
    </w:lvl>
    <w:lvl w:ilvl="1" w:tplc="22DE174A">
      <w:start w:val="4"/>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725853">
    <w:abstractNumId w:val="4"/>
  </w:num>
  <w:num w:numId="2" w16cid:durableId="1328290985">
    <w:abstractNumId w:val="2"/>
  </w:num>
  <w:num w:numId="3" w16cid:durableId="1629043288">
    <w:abstractNumId w:val="1"/>
  </w:num>
  <w:num w:numId="4" w16cid:durableId="616448874">
    <w:abstractNumId w:val="0"/>
  </w:num>
  <w:num w:numId="5" w16cid:durableId="146685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E9"/>
    <w:rsid w:val="003C2385"/>
    <w:rsid w:val="004421E9"/>
    <w:rsid w:val="005B683B"/>
    <w:rsid w:val="00AB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C1C9B"/>
  <w15:chartTrackingRefBased/>
  <w15:docId w15:val="{AC5AEAFB-2D68-C14F-8F5A-EEA69A83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1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nakai daisuke</dc:creator>
  <cp:keywords/>
  <dc:description/>
  <cp:lastModifiedBy>輝 小岩</cp:lastModifiedBy>
  <cp:revision>3</cp:revision>
  <dcterms:created xsi:type="dcterms:W3CDTF">2024-04-17T06:04:00Z</dcterms:created>
  <dcterms:modified xsi:type="dcterms:W3CDTF">2024-04-17T06:10:00Z</dcterms:modified>
</cp:coreProperties>
</file>